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sz w:val="31"/>
          <w:szCs w:val="31"/>
          <w:u w:val="single"/>
          <w:vertAlign w:val="baseline"/>
        </w:rPr>
      </w:pPr>
      <w:r w:rsidDel="00000000" w:rsidR="00000000" w:rsidRPr="00000000">
        <w:rPr>
          <w:rFonts w:ascii="Arial" w:cs="Arial" w:eastAsia="Arial" w:hAnsi="Arial"/>
          <w:b w:val="1"/>
          <w:sz w:val="31"/>
          <w:szCs w:val="31"/>
          <w:u w:val="single"/>
          <w:vertAlign w:val="baseline"/>
          <w:rtl w:val="0"/>
        </w:rPr>
        <w:t xml:space="preserve">KNOCK CHRISTIAN CENTRE – HEALTH AND SAFETY ASSESSMENT FORM</w:t>
      </w: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Dun Fell Christian Trust have assessed the risks associated with the facilities we hire to user groups. It is the responsibility of group  leaders to assess and minimise the risks of any activities their groups carry out as part of their programme. </w:t>
      </w:r>
    </w:p>
    <w:p w:rsidR="00000000" w:rsidDel="00000000" w:rsidP="00000000" w:rsidRDefault="00000000" w:rsidRPr="00000000" w14:paraId="00000005">
      <w:pPr>
        <w:jc w:val="center"/>
        <w:rPr>
          <w:rFonts w:ascii="Arial" w:cs="Arial" w:eastAsia="Arial" w:hAnsi="Arial"/>
          <w:sz w:val="31"/>
          <w:szCs w:val="31"/>
          <w:vertAlign w:val="baseline"/>
        </w:rPr>
      </w:pPr>
      <w:r w:rsidDel="00000000" w:rsidR="00000000" w:rsidRPr="00000000">
        <w:rPr>
          <w:rtl w:val="0"/>
        </w:rPr>
      </w:r>
    </w:p>
    <w:tbl>
      <w:tblPr>
        <w:tblStyle w:val="Table1"/>
        <w:tblW w:w="140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1"/>
        <w:gridCol w:w="2564"/>
        <w:gridCol w:w="2160"/>
        <w:gridCol w:w="2351"/>
        <w:tblGridChange w:id="0">
          <w:tblGrid>
            <w:gridCol w:w="6981"/>
            <w:gridCol w:w="2564"/>
            <w:gridCol w:w="2160"/>
            <w:gridCol w:w="2351"/>
          </w:tblGrid>
        </w:tblGridChange>
      </w:tblGrid>
      <w:tr>
        <w:trPr>
          <w:cantSplit w:val="0"/>
          <w:tblHeader w:val="0"/>
        </w:trPr>
        <w:tc>
          <w:tcPr>
            <w:vAlign w:val="top"/>
          </w:tcPr>
          <w:p w:rsidR="00000000" w:rsidDel="00000000" w:rsidP="00000000" w:rsidRDefault="00000000" w:rsidRPr="00000000" w14:paraId="00000006">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RISK ASSESSMENT FOR:</w:t>
            </w:r>
          </w:p>
          <w:p w:rsidR="00000000" w:rsidDel="00000000" w:rsidP="00000000" w:rsidRDefault="00000000" w:rsidRPr="00000000" w14:paraId="00000007">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Kitchen</w:t>
            </w:r>
          </w:p>
          <w:p w:rsidR="00000000" w:rsidDel="00000000" w:rsidP="00000000" w:rsidRDefault="00000000" w:rsidRPr="00000000" w14:paraId="00000008">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NAME:</w:t>
            </w:r>
          </w:p>
          <w:p w:rsidR="00000000" w:rsidDel="00000000" w:rsidP="00000000" w:rsidRDefault="00000000" w:rsidRPr="00000000" w14:paraId="0000000A">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Phil Wildsmith</w:t>
            </w:r>
          </w:p>
        </w:tc>
        <w:tc>
          <w:tcPr>
            <w:vAlign w:val="top"/>
          </w:tcPr>
          <w:p w:rsidR="00000000" w:rsidDel="00000000" w:rsidP="00000000" w:rsidRDefault="00000000" w:rsidRPr="00000000" w14:paraId="0000000B">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DATE:</w:t>
            </w:r>
          </w:p>
          <w:p w:rsidR="00000000" w:rsidDel="00000000" w:rsidP="00000000" w:rsidRDefault="00000000" w:rsidRPr="00000000" w14:paraId="0000000C">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07/01/2023</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REVIEW DATE:</w:t>
            </w:r>
          </w:p>
          <w:p w:rsidR="00000000" w:rsidDel="00000000" w:rsidP="00000000" w:rsidRDefault="00000000" w:rsidRPr="00000000" w14:paraId="0000000E">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07/01/2024</w:t>
            </w:r>
            <w:r w:rsidDel="00000000" w:rsidR="00000000" w:rsidRPr="00000000">
              <w:rPr>
                <w:rtl w:val="0"/>
              </w:rPr>
            </w:r>
          </w:p>
        </w:tc>
      </w:tr>
    </w:tbl>
    <w:p w:rsidR="00000000" w:rsidDel="00000000" w:rsidP="00000000" w:rsidRDefault="00000000" w:rsidRPr="00000000" w14:paraId="0000000F">
      <w:pPr>
        <w:rPr>
          <w:rFonts w:ascii="Arial" w:cs="Arial" w:eastAsia="Arial" w:hAnsi="Arial"/>
          <w:sz w:val="31"/>
          <w:szCs w:val="31"/>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bl>
      <w:tblPr>
        <w:tblStyle w:val="Table2"/>
        <w:tblW w:w="15572.0" w:type="dxa"/>
        <w:jc w:val="left"/>
        <w:tblInd w:w="-851.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66"/>
        <w:gridCol w:w="7241"/>
        <w:gridCol w:w="5365"/>
        <w:tblGridChange w:id="0">
          <w:tblGrid>
            <w:gridCol w:w="2966"/>
            <w:gridCol w:w="7241"/>
            <w:gridCol w:w="5365"/>
          </w:tblGrid>
        </w:tblGridChange>
      </w:tblGrid>
      <w:tr>
        <w:trPr>
          <w:cantSplit w:val="0"/>
          <w:trHeight w:val="419" w:hRule="atLeast"/>
          <w:tblHeader w:val="0"/>
        </w:trPr>
        <w:tc>
          <w:tcPr>
            <w:tcBorders>
              <w:left w:color="000000" w:space="0" w:sz="4" w:val="single"/>
            </w:tcBorders>
            <w:vAlign w:val="top"/>
          </w:tcPr>
          <w:p w:rsidR="00000000" w:rsidDel="00000000" w:rsidP="00000000" w:rsidRDefault="00000000" w:rsidRPr="00000000" w14:paraId="00000011">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POTENTIAL HAZARDS:</w:t>
            </w: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WHAT IS IN PLACE TO MINIMISE THE RISK ALREADY?</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3">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FURTHER ACTION REQUIRED TO MINIMISE RISK (if necessary)</w:t>
            </w:r>
            <w:r w:rsidDel="00000000" w:rsidR="00000000" w:rsidRPr="00000000">
              <w:rPr>
                <w:rtl w:val="0"/>
              </w:rPr>
            </w:r>
          </w:p>
        </w:tc>
      </w:tr>
      <w:tr>
        <w:trPr>
          <w:cantSplit w:val="0"/>
          <w:trHeight w:val="2337" w:hRule="atLeast"/>
          <w:tblHeader w:val="0"/>
        </w:trPr>
        <w:tc>
          <w:tcPr>
            <w:tcBorders>
              <w:left w:color="000000" w:space="0" w:sz="4" w:val="single"/>
            </w:tcBorders>
            <w:vAlign w:val="top"/>
          </w:tcPr>
          <w:p w:rsidR="00000000" w:rsidDel="00000000" w:rsidP="00000000" w:rsidRDefault="00000000" w:rsidRPr="00000000" w14:paraId="00000014">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Cookers and gas supply</w:t>
            </w:r>
          </w:p>
          <w:p w:rsidR="00000000" w:rsidDel="00000000" w:rsidP="00000000" w:rsidRDefault="00000000" w:rsidRPr="00000000" w14:paraId="00000015">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Hot water</w:t>
            </w:r>
          </w:p>
          <w:p w:rsidR="00000000" w:rsidDel="00000000" w:rsidP="00000000" w:rsidRDefault="00000000" w:rsidRPr="00000000" w14:paraId="00000019">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Sharp equipment</w:t>
            </w:r>
          </w:p>
          <w:p w:rsidR="00000000" w:rsidDel="00000000" w:rsidP="00000000" w:rsidRDefault="00000000" w:rsidRPr="00000000" w14:paraId="0000001D">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Electrical supplies</w:t>
            </w:r>
          </w:p>
          <w:p w:rsidR="00000000" w:rsidDel="00000000" w:rsidP="00000000" w:rsidRDefault="00000000" w:rsidRPr="00000000" w14:paraId="00000020">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Poor food hygiene</w:t>
            </w:r>
          </w:p>
          <w:p w:rsidR="00000000" w:rsidDel="00000000" w:rsidP="00000000" w:rsidRDefault="00000000" w:rsidRPr="00000000" w14:paraId="00000023">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29">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Group leaders to control access to kitchen area</w:t>
            </w:r>
          </w:p>
          <w:p w:rsidR="00000000" w:rsidDel="00000000" w:rsidP="00000000" w:rsidRDefault="00000000" w:rsidRPr="00000000" w14:paraId="0000002A">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Auto ventilation system fitted</w:t>
            </w:r>
          </w:p>
          <w:p w:rsidR="00000000" w:rsidDel="00000000" w:rsidP="00000000" w:rsidRDefault="00000000" w:rsidRPr="00000000" w14:paraId="0000002B">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Auto gas shut off and manual gas supply controls</w:t>
            </w:r>
          </w:p>
          <w:p w:rsidR="00000000" w:rsidDel="00000000" w:rsidP="00000000" w:rsidRDefault="00000000" w:rsidRPr="00000000" w14:paraId="0000002C">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D">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Lincat fixed boiler removes need for kettles</w:t>
            </w:r>
          </w:p>
          <w:p w:rsidR="00000000" w:rsidDel="00000000" w:rsidP="00000000" w:rsidRDefault="00000000" w:rsidRPr="00000000" w14:paraId="0000002E">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Immersion heater tank has separate power shut off</w:t>
            </w:r>
          </w:p>
          <w:p w:rsidR="00000000" w:rsidDel="00000000" w:rsidP="00000000" w:rsidRDefault="00000000" w:rsidRPr="00000000" w14:paraId="0000002F">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Dishwasher will only operate with closed door</w:t>
            </w:r>
          </w:p>
          <w:p w:rsidR="00000000" w:rsidDel="00000000" w:rsidP="00000000" w:rsidRDefault="00000000" w:rsidRPr="00000000" w14:paraId="00000030">
            <w:pPr>
              <w:ind w:left="72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1">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Knives etc stored in metal drawers or on high mounted magnetic holders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Upgraded to covered floor sockets on 2017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6">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Fully stainless steel fittings</w:t>
            </w:r>
          </w:p>
          <w:p w:rsidR="00000000" w:rsidDel="00000000" w:rsidP="00000000" w:rsidRDefault="00000000" w:rsidRPr="00000000" w14:paraId="00000037">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Anti bacterial sprays provided</w:t>
            </w:r>
          </w:p>
          <w:p w:rsidR="00000000" w:rsidDel="00000000" w:rsidP="00000000" w:rsidRDefault="00000000" w:rsidRPr="00000000" w14:paraId="00000038">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Commercial refrigeration and deep freezers provided</w:t>
            </w:r>
          </w:p>
          <w:p w:rsidR="00000000" w:rsidDel="00000000" w:rsidP="00000000" w:rsidRDefault="00000000" w:rsidRPr="00000000" w14:paraId="00000039">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Separate hand wash station installed in kitchen</w:t>
            </w:r>
          </w:p>
          <w:p w:rsidR="00000000" w:rsidDel="00000000" w:rsidP="00000000" w:rsidRDefault="00000000" w:rsidRPr="00000000" w14:paraId="0000003A">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Colour coded chopping boards provided</w:t>
            </w:r>
          </w:p>
        </w:tc>
        <w:tc>
          <w:tcPr>
            <w:tcBorders>
              <w:right w:color="000000" w:space="0" w:sz="4" w:val="single"/>
            </w:tcBorders>
            <w:vAlign w:val="top"/>
          </w:tcPr>
          <w:p w:rsidR="00000000" w:rsidDel="00000000" w:rsidP="00000000" w:rsidRDefault="00000000" w:rsidRPr="00000000" w14:paraId="0000003B">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C">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D">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E">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F">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0">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1">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2">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3">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4">
            <w:pPr>
              <w:numPr>
                <w:ilvl w:val="0"/>
                <w:numId w:val="1"/>
              </w:numPr>
              <w:ind w:left="108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First Aid kits provided in kitchen and dining room, checked and replenished by wardens every 2 months</w:t>
            </w:r>
          </w:p>
        </w:tc>
      </w:tr>
      <w:tr>
        <w:trPr>
          <w:cantSplit w:val="0"/>
          <w:trHeight w:val="215" w:hRule="atLeast"/>
          <w:tblHeader w:val="0"/>
        </w:trPr>
        <w:tc>
          <w:tcPr>
            <w:gridSpan w:val="3"/>
            <w:tcBorders>
              <w:bottom w:color="000000" w:space="0" w:sz="4" w:val="single"/>
            </w:tcBorders>
            <w:vAlign w:val="top"/>
          </w:tcPr>
          <w:p w:rsidR="00000000" w:rsidDel="00000000" w:rsidP="00000000" w:rsidRDefault="00000000" w:rsidRPr="00000000" w14:paraId="00000045">
            <w:pPr>
              <w:rPr>
                <w:vertAlign w:val="baseline"/>
              </w:rPr>
            </w:pPr>
            <w:r w:rsidDel="00000000" w:rsidR="00000000" w:rsidRPr="00000000">
              <w:rPr>
                <w:rtl w:val="0"/>
              </w:rPr>
            </w:r>
          </w:p>
        </w:tc>
      </w:tr>
    </w:tbl>
    <w:p w:rsidR="00000000" w:rsidDel="00000000" w:rsidP="00000000" w:rsidRDefault="00000000" w:rsidRPr="00000000" w14:paraId="00000048">
      <w:pPr>
        <w:rPr>
          <w:vertAlign w:val="baseline"/>
        </w:rPr>
      </w:pPr>
      <w:r w:rsidDel="00000000" w:rsidR="00000000" w:rsidRPr="00000000">
        <w:rPr>
          <w:rtl w:val="0"/>
        </w:rPr>
      </w:r>
    </w:p>
    <w:sectPr>
      <w:footerReference r:id="rId7" w:type="default"/>
      <w:pgSz w:h="11909" w:w="16834" w:orient="landscape"/>
      <w:pgMar w:bottom="964" w:top="96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K:\.windows_settings\Temporary Internet Files\OLK51\HEALTH  SAFETY ASSESSMENT FORM Nov 08.doc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3"/>
      <w:szCs w:val="23"/>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bCs w:val="1"/>
      <w:w w:val="100"/>
      <w:position w:val="-1"/>
      <w:sz w:val="23"/>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Cl2y3kDJ62e+vvbB5Vjlgd9Fgg==">AMUW2mVY7lkA0w/oTL3iXlc5/R7GwFE4PNLTuYFfAYmf0bnCowuL53WyYKlwRq/q/JNDTKQuBwGLQWTI5gadZLNZs611f9rUztk6zKuO3cJMcaZkwzT4Pmw=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2018-06-03T12:58:00Z</dcterms:created>
  <dc:creator>DAS Development Fund</dc:creator>
</cp:coreProperties>
</file>